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8A" w:rsidRPr="00EB202C" w:rsidRDefault="00D80D8A" w:rsidP="00EB202C">
      <w:pPr>
        <w:pStyle w:val="headline"/>
        <w:shd w:val="clear" w:color="auto" w:fill="FFFFFF"/>
        <w:spacing w:before="225" w:beforeAutospacing="0" w:after="225" w:afterAutospacing="0"/>
        <w:ind w:firstLine="360"/>
        <w:jc w:val="center"/>
        <w:rPr>
          <w:b/>
          <w:i/>
          <w:color w:val="FF0000"/>
          <w:sz w:val="36"/>
          <w:szCs w:val="28"/>
        </w:rPr>
      </w:pPr>
      <w:r w:rsidRPr="00EB202C">
        <w:rPr>
          <w:b/>
          <w:i/>
          <w:color w:val="FF0000"/>
          <w:sz w:val="36"/>
          <w:szCs w:val="28"/>
        </w:rPr>
        <w:t>Картотека подвижных игр для детей по изучению правил дорожного движения</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«Как сделать так, чтобы улицы и дороги стали безопасными</w:t>
      </w:r>
      <w:bookmarkStart w:id="0" w:name="_GoBack"/>
      <w:bookmarkEnd w:id="0"/>
      <w:r w:rsidRPr="00EB202C">
        <w:rPr>
          <w:rStyle w:val="a4"/>
          <w:color w:val="111111"/>
          <w:sz w:val="28"/>
          <w:szCs w:val="28"/>
          <w:bdr w:val="none" w:sz="0" w:space="0" w:color="auto" w:frame="1"/>
        </w:rPr>
        <w:t xml:space="preserve"> для наших детей? </w:t>
      </w:r>
      <w:r w:rsidRPr="00EB202C">
        <w:rPr>
          <w:color w:val="111111"/>
          <w:sz w:val="28"/>
          <w:szCs w:val="28"/>
        </w:rPr>
        <w:t>Ситуация с детским дорожно-транспортным травматизмом была и остаётся очень тревожной. Несмотря на принимаемые меры п</w:t>
      </w:r>
      <w:r w:rsidR="00EB202C" w:rsidRPr="00EB202C">
        <w:rPr>
          <w:color w:val="111111"/>
          <w:sz w:val="28"/>
          <w:szCs w:val="28"/>
        </w:rPr>
        <w:t>о снижению количества дорожно-</w:t>
      </w:r>
      <w:r w:rsidRPr="00EB202C">
        <w:rPr>
          <w:color w:val="111111"/>
          <w:sz w:val="28"/>
          <w:szCs w:val="28"/>
        </w:rPr>
        <w:t xml:space="preserve">транспортных происшествий с участием детей и подростков, уровень детского дорожно-транспортного травматизма продолжает оставаться недопустимо высоким. Количество ДТП по вине самих детей увеличивается. Для изучения детьми правил дорожного движения, предлагаю вашему вниманию картотеку подвижных игр. Подвижные игры помогают дать дошкольникам знания по правилам движения в занимательной форме, прививать им умения и навыки правильного поведения на дороге, вызвать интерес к движению транспорта и пешеходов, к самому транспорту, уважение к труду водителей транспортных средств, к работе сотрудников дорожной полиции. В процессе подвижных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Подвижные игры приучают ребенка при взаимодействии со сверстниками в коллективе, подчинять свои интересы интересам окружающих. Так же формируются пространственные ориентации, физические качества. Работу необходимо вести систематически как с </w:t>
      </w:r>
      <w:r w:rsidR="00EB202C" w:rsidRPr="00EB202C">
        <w:rPr>
          <w:color w:val="111111"/>
          <w:sz w:val="28"/>
          <w:szCs w:val="28"/>
        </w:rPr>
        <w:t>группой, так</w:t>
      </w:r>
      <w:r w:rsidRPr="00EB202C">
        <w:rPr>
          <w:color w:val="111111"/>
          <w:sz w:val="28"/>
          <w:szCs w:val="28"/>
        </w:rPr>
        <w:t xml:space="preserve"> и с подгруппами, учитывая индивидуальные особенности детей. Необходимо помнит, что нельзя воспитать дисциплинированного пешехода, если в играх не прививать такие важные качества, как внимание, собранность, ответственность, осторожность, уверенность.</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1. Подвижная игра «Повороты»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Дорожные знаки «Движение прямо», «Движение направо», «Движение налево»;</w:t>
      </w:r>
      <w:r w:rsidR="00EB202C">
        <w:rPr>
          <w:color w:val="111111"/>
          <w:sz w:val="28"/>
          <w:szCs w:val="28"/>
        </w:rPr>
        <w:t xml:space="preserve"> </w:t>
      </w:r>
      <w:r w:rsidRPr="00EB202C">
        <w:rPr>
          <w:color w:val="111111"/>
          <w:sz w:val="28"/>
          <w:szCs w:val="28"/>
        </w:rPr>
        <w:t>Рули.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color w:val="111111"/>
          <w:sz w:val="28"/>
          <w:szCs w:val="28"/>
        </w:rPr>
        <w:t>2</w:t>
      </w:r>
      <w:r w:rsidRPr="00EB202C">
        <w:rPr>
          <w:rStyle w:val="a4"/>
          <w:color w:val="111111"/>
          <w:sz w:val="28"/>
          <w:szCs w:val="28"/>
          <w:bdr w:val="none" w:sz="0" w:space="0" w:color="auto" w:frame="1"/>
        </w:rPr>
        <w:t>.Подвижная игра «Стоп - Идите»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Дети игроки располагаются по одну сторону помещения, а водящий с пешеходным светофором в руках - по другую.</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proofErr w:type="spellStart"/>
      <w:proofErr w:type="gramStart"/>
      <w:r w:rsidRPr="00EB202C">
        <w:rPr>
          <w:color w:val="111111"/>
          <w:sz w:val="28"/>
          <w:szCs w:val="28"/>
        </w:rPr>
        <w:lastRenderedPageBreak/>
        <w:t>Атрибуты:Светофор</w:t>
      </w:r>
      <w:proofErr w:type="spellEnd"/>
      <w:proofErr w:type="gramEnd"/>
      <w:r w:rsidRPr="00EB202C">
        <w:rPr>
          <w:color w:val="111111"/>
          <w:sz w:val="28"/>
          <w:szCs w:val="28"/>
        </w:rPr>
        <w:t>.</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EB202C">
        <w:rPr>
          <w:color w:val="111111"/>
          <w:sz w:val="28"/>
          <w:szCs w:val="28"/>
        </w:rPr>
        <w:t>лилипутиками</w:t>
      </w:r>
      <w:proofErr w:type="spellEnd"/>
      <w:r w:rsidRPr="00EB202C">
        <w:rPr>
          <w:color w:val="111111"/>
          <w:sz w:val="28"/>
          <w:szCs w:val="28"/>
        </w:rPr>
        <w:t>», переставляя ногу на длину ступни пятка к носку.</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3. Подвижная игра «Глазомер»</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 игровом поле устанавливаются дорожные знаки на различном расстоянии от команд.</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Набор дорожных знаков.</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4. Подвижная игра «Передай жезл»</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Играющие выстраиваются в круг.</w:t>
      </w:r>
    </w:p>
    <w:p w:rsid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Жезл регулировщика;</w:t>
      </w:r>
      <w:r w:rsidR="00EB202C">
        <w:rPr>
          <w:color w:val="111111"/>
          <w:sz w:val="28"/>
          <w:szCs w:val="28"/>
        </w:rPr>
        <w:t xml:space="preserve"> </w:t>
      </w:r>
      <w:r w:rsidRPr="00EB202C">
        <w:rPr>
          <w:color w:val="111111"/>
          <w:sz w:val="28"/>
          <w:szCs w:val="28"/>
        </w:rPr>
        <w:t>Магнитофон.</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Замешкавшийся или неверно назвавший дорожный знак выбывает из игры. Побеждает последний оставшийся игрок.</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5. Подвижная игра «Сигналы светофора»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lastRenderedPageBreak/>
        <w:t>Атрибуты:</w:t>
      </w:r>
      <w:r w:rsidR="00EB202C">
        <w:rPr>
          <w:color w:val="111111"/>
          <w:sz w:val="28"/>
          <w:szCs w:val="28"/>
        </w:rPr>
        <w:t xml:space="preserve"> </w:t>
      </w:r>
      <w:r w:rsidRPr="00EB202C">
        <w:rPr>
          <w:color w:val="111111"/>
          <w:sz w:val="28"/>
          <w:szCs w:val="28"/>
        </w:rPr>
        <w:t>Мешочек с шариками (мячиками) красного, жёлтого, зелёного цвета;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Стойки.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6. Подвижная игра «Где мы были, мы не скажем, на чём ехали, покажем»</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Играющие делятся на команды.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Правила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Задание можно усложнить, предложив команде конкретный вид транспорта.</w:t>
      </w:r>
    </w:p>
    <w:p w:rsidR="00EB202C" w:rsidRPr="00EB202C" w:rsidRDefault="00EB202C" w:rsidP="00EB202C">
      <w:pPr>
        <w:pStyle w:val="a3"/>
        <w:shd w:val="clear" w:color="auto" w:fill="FFFFFF"/>
        <w:spacing w:before="0" w:beforeAutospacing="0" w:after="0" w:afterAutospacing="0"/>
        <w:ind w:firstLine="360"/>
        <w:rPr>
          <w:rStyle w:val="a4"/>
          <w:color w:val="111111"/>
          <w:sz w:val="28"/>
          <w:szCs w:val="28"/>
          <w:bdr w:val="none" w:sz="0" w:space="0" w:color="auto" w:frame="1"/>
        </w:rPr>
      </w:pPr>
    </w:p>
    <w:p w:rsidR="00EB202C" w:rsidRPr="00EB202C" w:rsidRDefault="00EB202C" w:rsidP="00EB202C">
      <w:pPr>
        <w:pStyle w:val="a3"/>
        <w:shd w:val="clear" w:color="auto" w:fill="FFFFFF"/>
        <w:spacing w:before="0" w:beforeAutospacing="0" w:after="0" w:afterAutospacing="0"/>
        <w:ind w:firstLine="360"/>
        <w:rPr>
          <w:rStyle w:val="a4"/>
          <w:color w:val="111111"/>
          <w:sz w:val="28"/>
          <w:szCs w:val="28"/>
          <w:bdr w:val="none" w:sz="0" w:space="0" w:color="auto" w:frame="1"/>
        </w:rPr>
      </w:pP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7. Подвижная игра «Цветные автомобили»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Упражнять детей в умении реагировать на цвет, развиваем внимание, закрепляем Правила дорожного движения.</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Цветные рули;</w:t>
      </w:r>
      <w:r w:rsidR="00EB202C">
        <w:rPr>
          <w:color w:val="111111"/>
          <w:sz w:val="28"/>
          <w:szCs w:val="28"/>
        </w:rPr>
        <w:t xml:space="preserve"> </w:t>
      </w:r>
      <w:r w:rsidRPr="00EB202C">
        <w:rPr>
          <w:color w:val="111111"/>
          <w:sz w:val="28"/>
          <w:szCs w:val="28"/>
        </w:rPr>
        <w:t>Сигналы (картонные кружки, которые соответствуют цвету рулей.</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lastRenderedPageBreak/>
        <w:t>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словесным: «Автомобили (называет цвет, остановились». Ведущий может обойтись одним словесным сигналом: «Выезжают синие автомобили», «Синие автомобили возвращаются домой».</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8. Подвижная игра «Светофор»</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 закреплять представление детей о назначении светофора, о его сигналах.</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Цветные картонные кружки (желтый, зеленый, красный);</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Макет светофора.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Выигрывает тот, кто правильно покажет все кружки и расскажет о значении цвета.</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9. Подвижная игра «Автобусы»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(быстрая ходьба)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 формировать умение ходить друг за другом небольшими группами. Уточнить представление о транспорте и правила поведения в автобусе, учить действовать сообща.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 Дети делятся на «Автобусы» (команды, в каждом «автобусе» выбирается водитель.</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Цветные флажки на подставке (по одному на команду);</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Рули (по одному на команду).,</w:t>
      </w:r>
      <w:r w:rsidR="00EB202C">
        <w:rPr>
          <w:color w:val="111111"/>
          <w:sz w:val="28"/>
          <w:szCs w:val="28"/>
        </w:rPr>
        <w:t xml:space="preserve"> </w:t>
      </w:r>
      <w:r w:rsidRPr="00EB202C">
        <w:rPr>
          <w:color w:val="111111"/>
          <w:sz w:val="28"/>
          <w:szCs w:val="28"/>
        </w:rPr>
        <w:t>Свистки (по одному на команду).</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 «Автобусы» - это команды детей «водитель» и «пассажиры». В 6-7 м от каждой команды ставят флажки.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 команде «Марш!» первые игроки – водители (с рулями в руках)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10. Подвижная игра «Такси»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(бег)</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lastRenderedPageBreak/>
        <w:t>Цель: Учить детей двигаться вдвоём, соразмерять движения друг с другом, менять направления движения; быть внимательным к партнёрам по игре. Уточнить представление о транспорте и правила поведения в общественном транспорте.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обручи большого диаметра (один обруч на двух игроков);</w:t>
      </w:r>
      <w:r w:rsidR="00EB202C">
        <w:rPr>
          <w:color w:val="111111"/>
          <w:sz w:val="28"/>
          <w:szCs w:val="28"/>
        </w:rPr>
        <w:t xml:space="preserve"> </w:t>
      </w:r>
      <w:r w:rsidRPr="00EB202C">
        <w:rPr>
          <w:color w:val="111111"/>
          <w:sz w:val="28"/>
          <w:szCs w:val="28"/>
        </w:rPr>
        <w:t>Свисток.</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 Дети становятся в обруч: один – у передней стороны обода, другой – у задней, лицом за первым.</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 Первый ребёнок – водитель такси, второй – пассажир. Они бегают по площадке или по дорожке. Через некоторое время (по свистку) меняются ролями.</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11. Подвижная игра «Автоинспектор и водители»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 активизировать процессы мышления, внимания, закрепить знания детей о правилах дорожного движения.</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стул на каждого игрока;</w:t>
      </w:r>
      <w:r w:rsidR="00EB202C">
        <w:rPr>
          <w:color w:val="111111"/>
          <w:sz w:val="28"/>
          <w:szCs w:val="28"/>
        </w:rPr>
        <w:t xml:space="preserve"> </w:t>
      </w:r>
      <w:r w:rsidRPr="00EB202C">
        <w:rPr>
          <w:color w:val="111111"/>
          <w:sz w:val="28"/>
          <w:szCs w:val="28"/>
        </w:rPr>
        <w:t>ножницы;</w:t>
      </w:r>
      <w:r w:rsidR="00EB202C">
        <w:rPr>
          <w:color w:val="111111"/>
          <w:sz w:val="28"/>
          <w:szCs w:val="28"/>
        </w:rPr>
        <w:t xml:space="preserve"> </w:t>
      </w:r>
      <w:r w:rsidRPr="00EB202C">
        <w:rPr>
          <w:color w:val="111111"/>
          <w:sz w:val="28"/>
          <w:szCs w:val="28"/>
        </w:rPr>
        <w:t>дорожные знаки;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водительские удостоверения (прямоугольники из картона).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 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 В игре участвуют 5—6 человек.</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У водителей имеются водительские удостоверения.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12. Подвижная игра–аттракцион «Внимание, пешеход!»</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 закреплять знания детей о сигналах светофора. Активизировать процессы мышления и внимания.</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три жезла, покрашенные в три цвета сигналов светофора.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 Дети выстраиваются в шеренгу.</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lastRenderedPageBreak/>
        <w:t>Ход игры: Регулировщик — воспитатель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D80D8A" w:rsidRPr="00EB202C" w:rsidRDefault="00D80D8A" w:rsidP="00EB202C">
      <w:pPr>
        <w:pStyle w:val="a3"/>
        <w:shd w:val="clear" w:color="auto" w:fill="FFFFFF"/>
        <w:spacing w:before="0" w:beforeAutospacing="0" w:after="0" w:afterAutospacing="0"/>
        <w:ind w:firstLine="360"/>
        <w:rPr>
          <w:color w:val="111111"/>
          <w:sz w:val="28"/>
          <w:szCs w:val="28"/>
        </w:rPr>
      </w:pPr>
      <w:r w:rsidRPr="00EB202C">
        <w:rPr>
          <w:rStyle w:val="a4"/>
          <w:color w:val="111111"/>
          <w:sz w:val="28"/>
          <w:szCs w:val="28"/>
          <w:bdr w:val="none" w:sz="0" w:space="0" w:color="auto" w:frame="1"/>
        </w:rPr>
        <w:t>13. Подвижная игра «Красный, желтый, зелёный»</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(малой подвижности)</w:t>
      </w:r>
      <w:r w:rsidR="00EB202C">
        <w:rPr>
          <w:color w:val="111111"/>
          <w:sz w:val="28"/>
          <w:szCs w:val="28"/>
        </w:rPr>
        <w:t xml:space="preserve"> </w:t>
      </w:r>
      <w:r w:rsidRPr="00EB202C">
        <w:rPr>
          <w:color w:val="111111"/>
          <w:sz w:val="28"/>
          <w:szCs w:val="28"/>
        </w:rPr>
        <w:t>Младшая группа</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Цель:</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Упражнять детей в умении реагировать на цвет, развивать внимание, закреплять правила дорожного движения.</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Подготовка к игре: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Дети сидят на стульчиках (скамейке).</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Атрибуты:</w:t>
      </w:r>
      <w:r w:rsidR="00EB202C">
        <w:rPr>
          <w:color w:val="111111"/>
          <w:sz w:val="28"/>
          <w:szCs w:val="28"/>
        </w:rPr>
        <w:t xml:space="preserve"> </w:t>
      </w:r>
      <w:r w:rsidRPr="00EB202C">
        <w:rPr>
          <w:color w:val="111111"/>
          <w:sz w:val="28"/>
          <w:szCs w:val="28"/>
        </w:rPr>
        <w:t>Флажки красного, жёлтого, зелёного цветов.</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Ход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Ведущий поднимает флажок определенного цвета. Если поднят зелёный – дети топают, если жёлтый – хлопают в ладоши, если красный – сидят без движения. Тот, кто ошибается, выбывает из игры.</w:t>
      </w:r>
    </w:p>
    <w:p w:rsidR="00D80D8A" w:rsidRPr="00EB202C" w:rsidRDefault="00D80D8A" w:rsidP="00EB202C">
      <w:pPr>
        <w:pStyle w:val="a3"/>
        <w:shd w:val="clear" w:color="auto" w:fill="FFFFFF"/>
        <w:spacing w:before="225" w:beforeAutospacing="0" w:after="225" w:afterAutospacing="0"/>
        <w:ind w:firstLine="360"/>
        <w:rPr>
          <w:color w:val="111111"/>
          <w:sz w:val="28"/>
          <w:szCs w:val="28"/>
        </w:rPr>
      </w:pPr>
      <w:r w:rsidRPr="00EB202C">
        <w:rPr>
          <w:color w:val="111111"/>
          <w:sz w:val="28"/>
          <w:szCs w:val="28"/>
        </w:rPr>
        <w:t>Вариант: тот, кто не ошибается, получает жетон, а в конце игры – сладкий приз.</w:t>
      </w:r>
    </w:p>
    <w:p w:rsidR="00CD7295" w:rsidRPr="00EB202C" w:rsidRDefault="00CD7295" w:rsidP="00EB202C">
      <w:pPr>
        <w:rPr>
          <w:rFonts w:ascii="Times New Roman" w:hAnsi="Times New Roman" w:cs="Times New Roman"/>
          <w:sz w:val="28"/>
          <w:szCs w:val="28"/>
        </w:rPr>
      </w:pPr>
    </w:p>
    <w:sectPr w:rsidR="00CD7295" w:rsidRPr="00EB202C" w:rsidSect="00EB2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8A"/>
    <w:rsid w:val="00CD7295"/>
    <w:rsid w:val="00D80D8A"/>
    <w:rsid w:val="00EB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E82E"/>
  <w15:chartTrackingRefBased/>
  <w15:docId w15:val="{6EFB8643-170A-4F5B-9284-E1E38F1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80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2018-04-23T00:41:00Z</dcterms:created>
  <dcterms:modified xsi:type="dcterms:W3CDTF">2024-02-02T07:39:00Z</dcterms:modified>
</cp:coreProperties>
</file>